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51B80542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26F7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3D6243" w:rsidRPr="003D6243">
        <w:rPr>
          <w:b/>
          <w:noProof/>
          <w:sz w:val="24"/>
        </w:rPr>
        <w:t>240947</w:t>
      </w:r>
    </w:p>
    <w:p w14:paraId="4D9188A1" w14:textId="572E7D51" w:rsidR="00AC2ED0" w:rsidRDefault="00526F7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7685C692" w14:textId="125901D8" w:rsidR="005F5032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5F5032">
        <w:t>L</w:t>
      </w:r>
      <w:r w:rsidRPr="005F5032">
        <w:t>S on</w:t>
      </w:r>
      <w:r w:rsidR="005F5032">
        <w:t xml:space="preserve"> </w:t>
      </w:r>
      <w:r w:rsidR="00D63F46" w:rsidRPr="00D63F46">
        <w:t>PDN connectivity request for UAS services</w:t>
      </w:r>
    </w:p>
    <w:p w14:paraId="65004854" w14:textId="5F56769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F5032">
        <w:t>-</w:t>
      </w:r>
    </w:p>
    <w:p w14:paraId="56E3B846" w14:textId="1D7DB83D" w:rsidR="00463675" w:rsidRPr="000F4E43" w:rsidRDefault="00463675" w:rsidP="000F4E43">
      <w:pPr>
        <w:pStyle w:val="Title"/>
      </w:pPr>
      <w:r w:rsidRPr="000F4E43">
        <w:t>Release:</w:t>
      </w:r>
      <w:r w:rsidRPr="005F5032">
        <w:tab/>
      </w:r>
      <w:r w:rsidR="005F5032" w:rsidRPr="005F5032">
        <w:t>Rel-1</w:t>
      </w:r>
      <w:r w:rsidR="00D63F46">
        <w:t>8</w:t>
      </w:r>
    </w:p>
    <w:p w14:paraId="792135A2" w14:textId="66EF70C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63F46">
        <w:t>TEI18, ID_UAS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68B323" w:rsidR="00463675" w:rsidRPr="005F5032" w:rsidRDefault="00463675" w:rsidP="000F4E43">
      <w:pPr>
        <w:pStyle w:val="Source"/>
      </w:pPr>
      <w:r w:rsidRPr="000F4E43">
        <w:t>Source:</w:t>
      </w:r>
      <w:r w:rsidRPr="005F5032">
        <w:tab/>
      </w:r>
      <w:r w:rsidR="005F5032" w:rsidRPr="005F5032">
        <w:rPr>
          <w:b w:val="0"/>
        </w:rPr>
        <w:t>CT WG1</w:t>
      </w:r>
    </w:p>
    <w:p w14:paraId="6AF9910D" w14:textId="74998332" w:rsidR="00463675" w:rsidRPr="000F4E43" w:rsidRDefault="00463675" w:rsidP="000F4E43">
      <w:pPr>
        <w:pStyle w:val="Source"/>
      </w:pPr>
      <w:r w:rsidRPr="005F5032">
        <w:t>To:</w:t>
      </w:r>
      <w:r w:rsidRPr="005F5032">
        <w:tab/>
      </w:r>
      <w:r w:rsidR="005F5032" w:rsidRPr="005F5032">
        <w:rPr>
          <w:b w:val="0"/>
        </w:rPr>
        <w:t>SA WG</w:t>
      </w:r>
      <w:r w:rsidR="00D63F46">
        <w:rPr>
          <w:b w:val="0"/>
        </w:rPr>
        <w:t>2</w:t>
      </w:r>
    </w:p>
    <w:p w14:paraId="033E954A" w14:textId="76F991A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F5032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496B2F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F5032">
        <w:rPr>
          <w:bCs/>
        </w:rPr>
        <w:t>Sunghoon Kim</w:t>
      </w:r>
    </w:p>
    <w:p w14:paraId="7E748C49" w14:textId="1D94F7F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F5032">
        <w:rPr>
          <w:bCs/>
        </w:rPr>
        <w:t>-</w:t>
      </w:r>
    </w:p>
    <w:p w14:paraId="5836C680" w14:textId="1E2F747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F5032">
        <w:rPr>
          <w:bCs/>
          <w:color w:val="0000FF"/>
        </w:rPr>
        <w:t>sunghoon@qti.qualcomm.com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12E338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F5032" w:rsidRPr="005F5032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68315ADA" w14:textId="77777777" w:rsidR="00BF2014" w:rsidRPr="000F4E43" w:rsidRDefault="00BF2014" w:rsidP="00BF201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87753BB" w14:textId="77777777" w:rsidR="00BF2014" w:rsidRDefault="00BF2014" w:rsidP="00BF2014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C</w:t>
      </w:r>
      <w:r w:rsidRPr="003943A8">
        <w:rPr>
          <w:rFonts w:ascii="Arial" w:hAnsi="Arial" w:cs="Arial"/>
          <w:noProof/>
        </w:rPr>
        <w:t xml:space="preserve">urrent specification </w:t>
      </w:r>
      <w:r>
        <w:rPr>
          <w:rFonts w:ascii="Arial" w:hAnsi="Arial" w:cs="Arial"/>
          <w:noProof/>
        </w:rPr>
        <w:t xml:space="preserve">(TS 23.256) </w:t>
      </w:r>
      <w:r w:rsidRPr="003943A8">
        <w:rPr>
          <w:rFonts w:ascii="Arial" w:hAnsi="Arial" w:cs="Arial"/>
          <w:noProof/>
        </w:rPr>
        <w:t xml:space="preserve">has a </w:t>
      </w:r>
      <w:r>
        <w:rPr>
          <w:rFonts w:ascii="Arial" w:hAnsi="Arial" w:cs="Arial"/>
          <w:noProof/>
        </w:rPr>
        <w:t>restriction on UUAA-SM in EPS</w:t>
      </w:r>
      <w:r w:rsidRPr="003943A8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 xml:space="preserve">which is </w:t>
      </w:r>
      <w:r w:rsidRPr="003943A8">
        <w:rPr>
          <w:rFonts w:ascii="Arial" w:hAnsi="Arial" w:cs="Arial"/>
          <w:noProof/>
        </w:rPr>
        <w:t xml:space="preserve">that the UE initiates </w:t>
      </w:r>
      <w:r>
        <w:rPr>
          <w:rFonts w:ascii="Arial" w:hAnsi="Arial" w:cs="Arial"/>
          <w:noProof/>
        </w:rPr>
        <w:t>the</w:t>
      </w:r>
      <w:r w:rsidRPr="003943A8">
        <w:rPr>
          <w:rFonts w:ascii="Arial" w:hAnsi="Arial" w:cs="Arial"/>
          <w:noProof/>
        </w:rPr>
        <w:t xml:space="preserve"> PDN connectivity procedure for UAS services </w:t>
      </w:r>
      <w:r>
        <w:rPr>
          <w:rFonts w:ascii="Arial" w:hAnsi="Arial" w:cs="Arial"/>
          <w:noProof/>
        </w:rPr>
        <w:t xml:space="preserve">only </w:t>
      </w:r>
      <w:r w:rsidRPr="003943A8">
        <w:rPr>
          <w:rFonts w:ascii="Arial" w:hAnsi="Arial" w:cs="Arial"/>
          <w:noProof/>
        </w:rPr>
        <w:t>during</w:t>
      </w:r>
      <w:r>
        <w:rPr>
          <w:rFonts w:ascii="Arial" w:hAnsi="Arial" w:cs="Arial"/>
          <w:noProof/>
        </w:rPr>
        <w:t xml:space="preserve"> </w:t>
      </w:r>
      <w:r w:rsidRPr="003943A8">
        <w:rPr>
          <w:rFonts w:ascii="Arial" w:hAnsi="Arial" w:cs="Arial"/>
          <w:noProof/>
        </w:rPr>
        <w:t xml:space="preserve">an attach procedure. </w:t>
      </w:r>
      <w:r>
        <w:rPr>
          <w:rFonts w:ascii="Arial" w:hAnsi="Arial" w:cs="Arial"/>
          <w:noProof/>
        </w:rPr>
        <w:t>It means that the default APN for the UAV UE has to be the APN for UAS service.</w:t>
      </w:r>
    </w:p>
    <w:p w14:paraId="24D41469" w14:textId="77777777" w:rsidR="00BF2014" w:rsidRDefault="00BF2014" w:rsidP="00BF2014">
      <w:pPr>
        <w:jc w:val="both"/>
        <w:rPr>
          <w:rFonts w:ascii="Arial" w:hAnsi="Arial" w:cs="Arial"/>
          <w:noProof/>
        </w:rPr>
      </w:pPr>
    </w:p>
    <w:p w14:paraId="771FD410" w14:textId="77777777" w:rsidR="00BF2014" w:rsidRDefault="00BF2014" w:rsidP="00BF2014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However, the </w:t>
      </w:r>
      <w:r w:rsidRPr="003943A8">
        <w:rPr>
          <w:rFonts w:ascii="Arial" w:hAnsi="Arial" w:cs="Arial"/>
          <w:noProof/>
        </w:rPr>
        <w:t xml:space="preserve">UAV UE can use </w:t>
      </w:r>
      <w:r>
        <w:rPr>
          <w:rFonts w:ascii="Arial" w:hAnsi="Arial" w:cs="Arial"/>
          <w:noProof/>
        </w:rPr>
        <w:t>the I</w:t>
      </w:r>
      <w:r w:rsidRPr="003943A8">
        <w:rPr>
          <w:rFonts w:ascii="Arial" w:hAnsi="Arial" w:cs="Arial"/>
          <w:noProof/>
        </w:rPr>
        <w:t xml:space="preserve">nternet APN (or any other APN, like IMS APN) as a default APN, </w:t>
      </w:r>
      <w:r>
        <w:rPr>
          <w:rFonts w:ascii="Arial" w:hAnsi="Arial" w:cs="Arial"/>
          <w:noProof/>
        </w:rPr>
        <w:t>in which case</w:t>
      </w:r>
      <w:r w:rsidRPr="003943A8">
        <w:rPr>
          <w:rFonts w:ascii="Arial" w:hAnsi="Arial" w:cs="Arial"/>
          <w:noProof/>
        </w:rPr>
        <w:t xml:space="preserve"> it needs to request another PDN connecti</w:t>
      </w:r>
      <w:r>
        <w:rPr>
          <w:rFonts w:ascii="Arial" w:hAnsi="Arial" w:cs="Arial"/>
          <w:noProof/>
        </w:rPr>
        <w:t>on</w:t>
      </w:r>
      <w:r w:rsidRPr="003943A8">
        <w:rPr>
          <w:rFonts w:ascii="Arial" w:hAnsi="Arial" w:cs="Arial"/>
          <w:noProof/>
        </w:rPr>
        <w:t xml:space="preserve"> for </w:t>
      </w:r>
      <w:r>
        <w:rPr>
          <w:rFonts w:ascii="Arial" w:hAnsi="Arial" w:cs="Arial"/>
          <w:noProof/>
        </w:rPr>
        <w:t xml:space="preserve">the </w:t>
      </w:r>
      <w:r w:rsidRPr="003943A8">
        <w:rPr>
          <w:rFonts w:ascii="Arial" w:hAnsi="Arial" w:cs="Arial"/>
          <w:noProof/>
        </w:rPr>
        <w:t>UAS APN after the completion of the attach procedure.</w:t>
      </w:r>
    </w:p>
    <w:p w14:paraId="1B175470" w14:textId="77777777" w:rsidR="00BF2014" w:rsidRPr="003943A8" w:rsidRDefault="00BF2014" w:rsidP="00BF2014">
      <w:pPr>
        <w:jc w:val="both"/>
        <w:rPr>
          <w:rFonts w:ascii="Arial" w:hAnsi="Arial" w:cs="Arial"/>
          <w:noProof/>
        </w:rPr>
      </w:pPr>
    </w:p>
    <w:p w14:paraId="63DA267E" w14:textId="690F1272" w:rsidR="00463675" w:rsidRDefault="00BF2014" w:rsidP="00BF2014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CT1 has discussed this issue and would like to ask SA2 </w:t>
      </w:r>
      <w:r w:rsidRPr="003943A8">
        <w:rPr>
          <w:rFonts w:ascii="Arial" w:hAnsi="Arial" w:cs="Arial"/>
          <w:noProof/>
        </w:rPr>
        <w:t xml:space="preserve">to </w:t>
      </w:r>
      <w:r>
        <w:rPr>
          <w:rFonts w:ascii="Arial" w:hAnsi="Arial" w:cs="Arial"/>
          <w:noProof/>
        </w:rPr>
        <w:t>reconsider this restriction in the stage-2 requirement</w:t>
      </w:r>
      <w:r w:rsidRPr="003943A8">
        <w:rPr>
          <w:rFonts w:ascii="Arial" w:hAnsi="Arial" w:cs="Arial"/>
          <w:noProof/>
        </w:rPr>
        <w:t xml:space="preserve"> so that the UE can perform </w:t>
      </w:r>
      <w:r>
        <w:rPr>
          <w:rFonts w:ascii="Arial" w:hAnsi="Arial" w:cs="Arial"/>
          <w:noProof/>
        </w:rPr>
        <w:t xml:space="preserve">the </w:t>
      </w:r>
      <w:r w:rsidRPr="003943A8">
        <w:rPr>
          <w:rFonts w:ascii="Arial" w:hAnsi="Arial" w:cs="Arial"/>
          <w:noProof/>
        </w:rPr>
        <w:t xml:space="preserve">PDN connectivity procedure for UAS service after the completion of </w:t>
      </w:r>
      <w:r>
        <w:rPr>
          <w:rFonts w:ascii="Arial" w:hAnsi="Arial" w:cs="Arial"/>
          <w:noProof/>
        </w:rPr>
        <w:t xml:space="preserve">the </w:t>
      </w:r>
      <w:r w:rsidRPr="003943A8">
        <w:rPr>
          <w:rFonts w:ascii="Arial" w:hAnsi="Arial" w:cs="Arial"/>
          <w:noProof/>
        </w:rPr>
        <w:t xml:space="preserve">attach procedure. It is also aligned with </w:t>
      </w:r>
      <w:r>
        <w:rPr>
          <w:rFonts w:ascii="Arial" w:hAnsi="Arial" w:cs="Arial"/>
          <w:noProof/>
        </w:rPr>
        <w:t xml:space="preserve">UUAA-SM in </w:t>
      </w:r>
      <w:r w:rsidRPr="003943A8">
        <w:rPr>
          <w:rFonts w:ascii="Arial" w:hAnsi="Arial" w:cs="Arial"/>
          <w:noProof/>
        </w:rPr>
        <w:t xml:space="preserve">5GS design </w:t>
      </w:r>
      <w:r>
        <w:rPr>
          <w:rFonts w:ascii="Arial" w:hAnsi="Arial" w:cs="Arial"/>
          <w:noProof/>
        </w:rPr>
        <w:t>by which</w:t>
      </w:r>
      <w:r w:rsidRPr="003943A8">
        <w:rPr>
          <w:rFonts w:ascii="Arial" w:hAnsi="Arial" w:cs="Arial"/>
          <w:noProof/>
        </w:rPr>
        <w:t xml:space="preserve"> the UE can request </w:t>
      </w:r>
      <w:r>
        <w:rPr>
          <w:rFonts w:ascii="Arial" w:hAnsi="Arial" w:cs="Arial"/>
          <w:noProof/>
        </w:rPr>
        <w:t xml:space="preserve">a </w:t>
      </w:r>
      <w:r w:rsidRPr="003943A8">
        <w:rPr>
          <w:rFonts w:ascii="Arial" w:hAnsi="Arial" w:cs="Arial"/>
          <w:noProof/>
        </w:rPr>
        <w:t>PDU session establishment for UAS services at any time.</w:t>
      </w:r>
    </w:p>
    <w:p w14:paraId="7BC6623A" w14:textId="77777777" w:rsidR="00BF2014" w:rsidRPr="003943A8" w:rsidRDefault="00BF2014" w:rsidP="00BF201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C51D8A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AA3A3E">
        <w:rPr>
          <w:rFonts w:ascii="Arial" w:hAnsi="Arial" w:cs="Arial"/>
          <w:b/>
        </w:rPr>
        <w:t xml:space="preserve"> </w:t>
      </w:r>
      <w:r w:rsidR="00AA3A3E" w:rsidRPr="00AA3A3E">
        <w:rPr>
          <w:rFonts w:ascii="Arial" w:hAnsi="Arial" w:cs="Arial"/>
          <w:b/>
        </w:rPr>
        <w:t>SA WG</w:t>
      </w:r>
      <w:r w:rsidR="00BB1E4A">
        <w:rPr>
          <w:rFonts w:ascii="Arial" w:hAnsi="Arial" w:cs="Arial"/>
          <w:b/>
        </w:rPr>
        <w:t>2</w:t>
      </w:r>
      <w:r w:rsidRPr="00AA3A3E">
        <w:rPr>
          <w:rFonts w:ascii="Arial" w:hAnsi="Arial" w:cs="Arial"/>
          <w:b/>
        </w:rPr>
        <w:t xml:space="preserve"> g</w:t>
      </w:r>
      <w:r w:rsidRPr="000F4E43">
        <w:rPr>
          <w:rFonts w:ascii="Arial" w:hAnsi="Arial" w:cs="Arial"/>
          <w:b/>
        </w:rPr>
        <w:t>roup.</w:t>
      </w:r>
    </w:p>
    <w:p w14:paraId="0939DFD5" w14:textId="3424FF0C" w:rsidR="00463675" w:rsidRPr="000F4E43" w:rsidRDefault="00463675" w:rsidP="00813570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13570">
        <w:rPr>
          <w:rFonts w:ascii="Arial" w:hAnsi="Arial" w:cs="Arial"/>
          <w:b/>
        </w:rPr>
        <w:t>CT WG1 asks SA WG</w:t>
      </w:r>
      <w:r w:rsidR="00BB1E4A">
        <w:rPr>
          <w:rFonts w:ascii="Arial" w:hAnsi="Arial" w:cs="Arial"/>
          <w:b/>
        </w:rPr>
        <w:t>2</w:t>
      </w:r>
      <w:r w:rsidR="00813570">
        <w:rPr>
          <w:rFonts w:ascii="Arial" w:hAnsi="Arial" w:cs="Arial"/>
          <w:b/>
        </w:rPr>
        <w:t xml:space="preserve"> to provide feedback for </w:t>
      </w:r>
      <w:r w:rsidR="00BB1E4A">
        <w:rPr>
          <w:rFonts w:ascii="Arial" w:hAnsi="Arial" w:cs="Arial"/>
          <w:b/>
        </w:rPr>
        <w:t>above</w:t>
      </w:r>
      <w:r w:rsidR="00944A3B">
        <w:rPr>
          <w:rFonts w:ascii="Arial" w:hAnsi="Arial" w:cs="Arial"/>
          <w:b/>
        </w:rPr>
        <w:t xml:space="preserve"> i</w:t>
      </w:r>
      <w:r w:rsidR="00BB1E4A">
        <w:rPr>
          <w:rFonts w:ascii="Arial" w:hAnsi="Arial" w:cs="Arial"/>
          <w:b/>
        </w:rPr>
        <w:t>ssue</w:t>
      </w:r>
      <w:r w:rsidR="00813570">
        <w:rPr>
          <w:rFonts w:ascii="Arial" w:hAnsi="Arial" w:cs="Arial"/>
          <w:b/>
        </w:rPr>
        <w:t>.</w:t>
      </w: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E51607E" w14:textId="0DFF9183" w:rsidR="00517913" w:rsidRDefault="00517913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CT1#148                          </w:t>
      </w:r>
      <w:r w:rsidR="001848F5">
        <w:rPr>
          <w:rFonts w:ascii="Arial" w:hAnsi="Arial" w:cs="Arial"/>
          <w:bCs/>
        </w:rPr>
        <w:t>15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April- 19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 2024                       China (TBC), CN</w:t>
      </w:r>
    </w:p>
    <w:p w14:paraId="2004D69D" w14:textId="0931ED08" w:rsidR="001848F5" w:rsidRPr="00F0649B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F1844" w14:textId="77777777" w:rsidR="003C118F" w:rsidRDefault="003C118F">
      <w:r>
        <w:separator/>
      </w:r>
    </w:p>
  </w:endnote>
  <w:endnote w:type="continuationSeparator" w:id="0">
    <w:p w14:paraId="40395F56" w14:textId="77777777" w:rsidR="003C118F" w:rsidRDefault="003C1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E18DF" w14:textId="77777777" w:rsidR="003C118F" w:rsidRDefault="003C118F">
      <w:r>
        <w:separator/>
      </w:r>
    </w:p>
  </w:footnote>
  <w:footnote w:type="continuationSeparator" w:id="0">
    <w:p w14:paraId="1F428C8C" w14:textId="77777777" w:rsidR="003C118F" w:rsidRDefault="003C1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0F52D0"/>
    <w:rsid w:val="00105899"/>
    <w:rsid w:val="001121A3"/>
    <w:rsid w:val="001608BF"/>
    <w:rsid w:val="00160E89"/>
    <w:rsid w:val="00165C82"/>
    <w:rsid w:val="001734EB"/>
    <w:rsid w:val="00176BE0"/>
    <w:rsid w:val="001848F5"/>
    <w:rsid w:val="001A4AF7"/>
    <w:rsid w:val="001E60FD"/>
    <w:rsid w:val="001F6498"/>
    <w:rsid w:val="00241727"/>
    <w:rsid w:val="00275FF1"/>
    <w:rsid w:val="00282EB0"/>
    <w:rsid w:val="00295A7B"/>
    <w:rsid w:val="002D2A2D"/>
    <w:rsid w:val="002E5688"/>
    <w:rsid w:val="0031645C"/>
    <w:rsid w:val="00324107"/>
    <w:rsid w:val="00326B06"/>
    <w:rsid w:val="00347947"/>
    <w:rsid w:val="003663C4"/>
    <w:rsid w:val="00367678"/>
    <w:rsid w:val="003901E1"/>
    <w:rsid w:val="003943A8"/>
    <w:rsid w:val="003B7403"/>
    <w:rsid w:val="003C118F"/>
    <w:rsid w:val="003D01B7"/>
    <w:rsid w:val="003D624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26F78"/>
    <w:rsid w:val="00584B08"/>
    <w:rsid w:val="005E383D"/>
    <w:rsid w:val="005E5C97"/>
    <w:rsid w:val="005F5032"/>
    <w:rsid w:val="00600476"/>
    <w:rsid w:val="00615177"/>
    <w:rsid w:val="00654758"/>
    <w:rsid w:val="00675D3A"/>
    <w:rsid w:val="00683931"/>
    <w:rsid w:val="006866EF"/>
    <w:rsid w:val="00687A0B"/>
    <w:rsid w:val="006949BC"/>
    <w:rsid w:val="006D0B09"/>
    <w:rsid w:val="006E17C7"/>
    <w:rsid w:val="007032C5"/>
    <w:rsid w:val="007116E4"/>
    <w:rsid w:val="00726FC3"/>
    <w:rsid w:val="0073312A"/>
    <w:rsid w:val="0077485D"/>
    <w:rsid w:val="00787CAC"/>
    <w:rsid w:val="00813570"/>
    <w:rsid w:val="008669FC"/>
    <w:rsid w:val="0089666F"/>
    <w:rsid w:val="008C2F00"/>
    <w:rsid w:val="0090241A"/>
    <w:rsid w:val="0090582E"/>
    <w:rsid w:val="00912DB5"/>
    <w:rsid w:val="00923E7C"/>
    <w:rsid w:val="00944A3B"/>
    <w:rsid w:val="00952FCD"/>
    <w:rsid w:val="009B2144"/>
    <w:rsid w:val="009D2D6A"/>
    <w:rsid w:val="009F6E85"/>
    <w:rsid w:val="00A52DB2"/>
    <w:rsid w:val="00A7348D"/>
    <w:rsid w:val="00AA3A3E"/>
    <w:rsid w:val="00AC079B"/>
    <w:rsid w:val="00AC2ED0"/>
    <w:rsid w:val="00AC438C"/>
    <w:rsid w:val="00AD51BB"/>
    <w:rsid w:val="00AE489C"/>
    <w:rsid w:val="00B144F4"/>
    <w:rsid w:val="00BB1E4A"/>
    <w:rsid w:val="00BC10F5"/>
    <w:rsid w:val="00BF2014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3F46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C5881"/>
    <w:rsid w:val="00F0649B"/>
    <w:rsid w:val="00F12248"/>
    <w:rsid w:val="00F16C83"/>
    <w:rsid w:val="00F20CD7"/>
    <w:rsid w:val="00F546A0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Revision">
    <w:name w:val="Revision"/>
    <w:hidden/>
    <w:uiPriority w:val="99"/>
    <w:semiHidden/>
    <w:rsid w:val="008669F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256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Sunghoon</cp:lastModifiedBy>
  <cp:revision>12</cp:revision>
  <cp:lastPrinted>2002-04-23T07:10:00Z</cp:lastPrinted>
  <dcterms:created xsi:type="dcterms:W3CDTF">2024-01-12T19:20:00Z</dcterms:created>
  <dcterms:modified xsi:type="dcterms:W3CDTF">2024-02-19T06:36:00Z</dcterms:modified>
</cp:coreProperties>
</file>